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E5" w:rsidRPr="00AD257B" w:rsidRDefault="00D451E5" w:rsidP="00AD257B">
      <w:pPr>
        <w:spacing w:after="0" w:line="240" w:lineRule="auto"/>
        <w:jc w:val="center"/>
        <w:rPr>
          <w:rFonts w:ascii="Times New Roman" w:hAnsi="Times New Roman" w:cs="Times New Roman"/>
          <w:b/>
          <w:sz w:val="28"/>
          <w:szCs w:val="28"/>
        </w:rPr>
      </w:pPr>
      <w:r w:rsidRPr="00AD257B">
        <w:rPr>
          <w:rFonts w:ascii="Times New Roman" w:hAnsi="Times New Roman" w:cs="Times New Roman"/>
          <w:b/>
          <w:sz w:val="28"/>
          <w:szCs w:val="28"/>
        </w:rPr>
        <w:t xml:space="preserve">«Художники в </w:t>
      </w:r>
      <w:r w:rsidR="00AD257B" w:rsidRPr="00AD257B">
        <w:rPr>
          <w:rFonts w:ascii="Times New Roman" w:hAnsi="Times New Roman" w:cs="Times New Roman"/>
          <w:b/>
          <w:sz w:val="28"/>
          <w:szCs w:val="28"/>
        </w:rPr>
        <w:t>памперсах» —</w:t>
      </w:r>
      <w:r w:rsidRPr="00AD257B">
        <w:rPr>
          <w:rFonts w:ascii="Times New Roman" w:hAnsi="Times New Roman" w:cs="Times New Roman"/>
          <w:b/>
          <w:sz w:val="28"/>
          <w:szCs w:val="28"/>
        </w:rPr>
        <w:t xml:space="preserve"> это серьезно!</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О том, как и зачем заниматься с младенцами живописью, рассказывает кандидат медицинских наук, врач-педиатр Мария ГМОШИНСКАЯ.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На практике мы убедились, что работу с красками следует начинать с шести месяцев. Позже — можно, раньше — не имеет смысла.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К шести месяцам ребенку уже </w:t>
      </w:r>
      <w:r w:rsidR="00AD257B" w:rsidRPr="00AD257B">
        <w:rPr>
          <w:rFonts w:ascii="Times New Roman" w:hAnsi="Times New Roman" w:cs="Times New Roman"/>
          <w:sz w:val="24"/>
          <w:szCs w:val="24"/>
        </w:rPr>
        <w:t>недостаточно</w:t>
      </w:r>
      <w:r w:rsidRPr="00AD257B">
        <w:rPr>
          <w:rFonts w:ascii="Times New Roman" w:hAnsi="Times New Roman" w:cs="Times New Roman"/>
          <w:sz w:val="24"/>
          <w:szCs w:val="24"/>
        </w:rPr>
        <w:t xml:space="preserve">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b/>
          <w:sz w:val="24"/>
          <w:szCs w:val="24"/>
        </w:rPr>
      </w:pPr>
      <w:r w:rsidRPr="00AD257B">
        <w:rPr>
          <w:rFonts w:ascii="Times New Roman" w:hAnsi="Times New Roman" w:cs="Times New Roman"/>
          <w:b/>
          <w:sz w:val="24"/>
          <w:szCs w:val="24"/>
        </w:rPr>
        <w:t xml:space="preserve"> МЕТОДИКА ПРОВЕДЕНИЯ ЗАНЯТИЙ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Целью таких занятий является сохранение контакта матери и ребенка посредством творческой деятельности.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Задачи: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1. Развитие </w:t>
      </w:r>
      <w:proofErr w:type="spellStart"/>
      <w:r w:rsidRPr="00AD257B">
        <w:rPr>
          <w:rFonts w:ascii="Times New Roman" w:hAnsi="Times New Roman" w:cs="Times New Roman"/>
          <w:sz w:val="24"/>
          <w:szCs w:val="24"/>
        </w:rPr>
        <w:t>цветовосприятия</w:t>
      </w:r>
      <w:proofErr w:type="spellEnd"/>
      <w:r w:rsidRPr="00AD257B">
        <w:rPr>
          <w:rFonts w:ascii="Times New Roman" w:hAnsi="Times New Roman" w:cs="Times New Roman"/>
          <w:sz w:val="24"/>
          <w:szCs w:val="24"/>
        </w:rPr>
        <w:t>.</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2. Сенсорное развитие.</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3. Развитие мелкой моторики.</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4. Психоэмоциональное развитие.</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5. Профилактика </w:t>
      </w:r>
      <w:proofErr w:type="spellStart"/>
      <w:r w:rsidRPr="00AD257B">
        <w:rPr>
          <w:rFonts w:ascii="Times New Roman" w:hAnsi="Times New Roman" w:cs="Times New Roman"/>
          <w:sz w:val="24"/>
          <w:szCs w:val="24"/>
        </w:rPr>
        <w:t>девиантных</w:t>
      </w:r>
      <w:proofErr w:type="spellEnd"/>
      <w:r w:rsidRPr="00AD257B">
        <w:rPr>
          <w:rFonts w:ascii="Times New Roman" w:hAnsi="Times New Roman" w:cs="Times New Roman"/>
          <w:sz w:val="24"/>
          <w:szCs w:val="24"/>
        </w:rPr>
        <w:t xml:space="preserve"> (отклоняющихся) форм поведения в последующие возрастные периоды.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Материалы и оборудование: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восковые мелки;</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фломастеры (толстые, на водной основе);</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масляная пастель;</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кисти № 10; 22; 24;</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бумага белая, обои, плакаты;</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бумага цветная;</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бумага для рисования (желательно ватман);</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цветной картон;</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обычный тонкий картон;</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ножницы с тупыми концами;</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подстилка (клеенка);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фартук;</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тряпка;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крышки из-под баночек с детским питанием (палитра);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точилка.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Все это нужно положить в коробку и хранить в недоступном для ребенка месте.</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Методические рекомендации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lastRenderedPageBreak/>
        <w:t>4. Перед началом работы ребенок должен быть сыт и находиться в хорошем настроении.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6. Водой не пользуемся, поскольку ребенок может разлить ее или выпить.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8. Мать держит ребенка на руках, методист находится рядом с матерью.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9. Обязателен контакт «глаза в глаза», особенно при словесном общении.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10. На первом занятии ребенку показывают 1—2 краски (желтая, оранжевая или зеленая), объясняют, что это краски и их не едят.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11. Ребенку говорят, что краску можно достать руками из баночки, потрогать пальчиками.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12. Обязательно называют цвет краски, после чего предлагают лист бумаги и просят малыша «оставить след на ней».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13. После окончания занятия надо похвалить малыша.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14. Необходимо вымыть руки себе и ребенку, убрать бумагу, краски в место, недоступное ребенку.</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15. После 3—4 занятий ребенка можно посадить за отдельный столик, при этом мама и методист находятся рядом с ребенком.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Техника рисования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Оценка детских работ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Суммарная оценка «рисунков» детей проводилась по 4 показателям (при трехбалльной системе):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отношение матери к творческой работе ребенка,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отношение ребенка к данному виду деятельности,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процент заполнения листа,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количество используемых красок.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AD257B">
        <w:rPr>
          <w:rFonts w:ascii="Times New Roman" w:hAnsi="Times New Roman" w:cs="Times New Roman"/>
          <w:sz w:val="24"/>
          <w:szCs w:val="24"/>
        </w:rPr>
        <w:t>повзрослением</w:t>
      </w:r>
      <w:proofErr w:type="spellEnd"/>
      <w:r w:rsidRPr="00AD257B">
        <w:rPr>
          <w:rFonts w:ascii="Times New Roman" w:hAnsi="Times New Roman" w:cs="Times New Roman"/>
          <w:sz w:val="24"/>
          <w:szCs w:val="24"/>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w:t>
      </w:r>
      <w:r w:rsidRPr="00AD257B">
        <w:rPr>
          <w:rFonts w:ascii="Times New Roman" w:hAnsi="Times New Roman" w:cs="Times New Roman"/>
          <w:sz w:val="24"/>
          <w:szCs w:val="24"/>
        </w:rPr>
        <w:lastRenderedPageBreak/>
        <w:t>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Выводы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Активность ребенка в процессе «рисования» зависит от активности матери.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Работа с красками вызывает положительные эмоции и снимает отрицательные — как у ребенка, так и у матери.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3. Чем раньше начата работа с красками, тем более совершенна она к 2,5 годам.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4. С возрастом меняется техника «рисования».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lastRenderedPageBreak/>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6. Процент заполнения листа в младенчестве не зависит от продолжительности работы.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7. Существуют любимые цвета, индивидуальные для ребенка.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8. К полутора годам дети, как правило, называют, что хотели изобразить.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9. После года (иногда до года) при рисовании дети охотно используют кисть.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Содержание занятий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основными цветами.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Рисунок карандашом на бумаге (малышу предлагают нарисовать, что он хочет).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3. Домашнее задание: рисование цветными карандашами.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Цели: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продолжение знакомства с основными цветами (желтый, красный, синий), а также с зеленым, черным, белым;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научить ребенка пользоваться красками (гуашь) и кисточками.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Раскрасить лист бумаги (1/2 обычного формата) в любой цвет по желанию ребенка. (Гуашь, кисть № 10.)</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3</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научить ребенка смешивать цвета.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Взять немного краски (например, желтой) и добавить немного синей, смешать.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Ребенок должен определить, какой цвет получился.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3. Предложить малышу поэкспериментировать.</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Работа проводится на бумаге обычного формата, краски — гуашь, кисть № 10.</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lastRenderedPageBreak/>
        <w:t>Занятие 4</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смешивание основных цветов с белилами, получение различных оттенков.</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Раскрасить веер.</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Раскрасить веер переходными тонами (например, от красного, добавляя белила, до белого).</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Занятия 5, 6, 7</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«Кисточка гуляет по бумаге»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научить ребенка пользоваться кистью, подбирать фон.</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Занятие 5 — картинка «Падающий снег».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Занятие 6 — «Цветы на лугу».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Занятие 7 — «Следы невиданных зверей».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цветной картон.</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8</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(Заключительное занятие из цикла «Основные цвета»)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Нарисовать радугу (с помощью мамы).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Работа на бумаге или картоне белого цвета, краски —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Занятия 9—10</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сравнение предметов по величине (большой — маленький, высокий — низкий, короткий — длинный).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стройматериалы, куклы, игрушки различных размеров, ленты различной длины, цветные карандаши.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Построить дом из стройматериала для большой и маленькой кукол. Определить, какой дом высокий, а какой низкий.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Игры: «Мишка большой, зайка маленький» (зайцев и мишек изображают дети); «Скатай ленту» (длинную и короткую).</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3. Нарисовать карандашами прямые линии, различные по длине.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11</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рисование красками прямых линий, различных по цвету и длине.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пакетик, изготовленный из бумаги, краски —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Раскрасить пакетик для подарка куклам.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12</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13</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рисование красками снежинок, звезд на небе.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цветной синий или голубой картон, черная тонированная бумага,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Нарисовать снежинки на голубом небе, звезды — на черном.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Во время проведения этих занятий необходимо обращать внимание детей на различные по форме и размерам снежинки, звезды.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14</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Цель: знакомство с понятием формы.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Игра с предметами, формочками различных размеров, цветов, формы. Составление пирамидок.</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Дорисовать свои рисунки (занятие 13) или нарисовать новые: зимний пейзаж — сугробы, падающий снег.</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Занятия 15—16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рисование предметов круглой формы.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Задания: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Рисование красками картин: «Одуванчик», «Танцующие цветы», «Спящие цветы».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17</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Цели: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сравнение предметов округлой формы по цвету, величине;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 научить ребенка работать с трафаретами геометрических фигур.</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бумага писчая, трафареты кругов различных размеров, цветные карандаши, фломастеры.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18</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научить ребенка рисовать красками точки.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пакетик из бумаги,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Украсить пакетик точками — маленькими кружочками разного цвета.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Занятие 19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для занятий 19—21: геометрическое лото, цветная бумага, клеящий карандаш, картон.</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Занятия 20, 21 (продолжение занятия 19)</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Какие предметы бывают в форме треугольника, круга, квадрата, четырехугольника?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Аппликации с использованием различных геометрических фигур — составление из частей целого.</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22</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понятиями «вершина», «угол», «сторона».</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аппликация с геометрическими фигурами (с выделением сторон, вершин, углов), геометрические фигуры различных размеров.</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На геометрических фигурах уметь определить сторону, вершину, угол.</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23</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рисование красками различных по форме предметов.</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бумага для рисования, гуашь, кисть № 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Нарисовать яблоки, сливы, помидоры, огурцы и др.</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Определить, чем отличаются друг от друга данные предметы (по величине, форме, цвету).</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24</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рисование геометрических фигур по трафаретам.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Нарисовать геометрические фигуры по трафаретам.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Раскрасить их в различные цвета.</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Цикл занятий «Пространственное расположение фигур»</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25</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Цель: знакомство с пространственными понятиями «на» и «под», «один» и «много».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Задание:</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Нарисовать два дерева: на первом — одно яблоко, под вторым — много яблок. (Контур дерева рисует мама, ребенок раскрашивает.)</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26</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понятиями «в», «рядом», «внутри», «снаружи».</w:t>
      </w:r>
    </w:p>
    <w:p w:rsidR="00D451E5" w:rsidRPr="00AD257B" w:rsidRDefault="00D451E5" w:rsidP="00AD257B">
      <w:pPr>
        <w:spacing w:after="0" w:line="240" w:lineRule="auto"/>
        <w:jc w:val="both"/>
        <w:rPr>
          <w:rFonts w:ascii="Times New Roman" w:hAnsi="Times New Roman" w:cs="Times New Roman"/>
          <w:sz w:val="24"/>
          <w:szCs w:val="24"/>
        </w:rPr>
      </w:pPr>
      <w:bookmarkStart w:id="0" w:name="_GoBack"/>
      <w:bookmarkEnd w:id="0"/>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Пособия: коробки, игрушки, матрешки.</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Задания:</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1. Положить игрушки в коробку, рядом с коробкой.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2. Положить маленьких матрешек внутрь большой, поставить рядом с большой.</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Занятие 27</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Цель: знакомство с понятиями «справа», «слева», «между», «вверху», «внизу».</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Выполнить аппликацию (домик, машинка, солнышко на небе, цветы на лужайке).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Аппликация выполняется с помощью мамы (заготовки делаются дома). Ребенок наклеивает заготовки на лист картона. </w:t>
      </w: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Занятия 28, 29, 30 (Завершающие занятия по двум циклам)</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 xml:space="preserve">Задание: </w:t>
      </w:r>
    </w:p>
    <w:p w:rsidR="00D451E5" w:rsidRPr="00AD257B" w:rsidRDefault="00D451E5" w:rsidP="00AD257B">
      <w:pPr>
        <w:spacing w:after="0" w:line="240" w:lineRule="auto"/>
        <w:ind w:firstLine="567"/>
        <w:jc w:val="both"/>
        <w:rPr>
          <w:rFonts w:ascii="Times New Roman" w:hAnsi="Times New Roman" w:cs="Times New Roman"/>
          <w:sz w:val="24"/>
          <w:szCs w:val="24"/>
        </w:rPr>
      </w:pPr>
    </w:p>
    <w:p w:rsidR="00D451E5" w:rsidRPr="00AD257B" w:rsidRDefault="00D451E5" w:rsidP="00AD257B">
      <w:pPr>
        <w:spacing w:after="0" w:line="240" w:lineRule="auto"/>
        <w:ind w:firstLine="567"/>
        <w:jc w:val="both"/>
        <w:rPr>
          <w:rFonts w:ascii="Times New Roman" w:hAnsi="Times New Roman" w:cs="Times New Roman"/>
          <w:sz w:val="24"/>
          <w:szCs w:val="24"/>
        </w:rPr>
      </w:pPr>
      <w:r w:rsidRPr="00AD257B">
        <w:rPr>
          <w:rFonts w:ascii="Times New Roman" w:hAnsi="Times New Roman" w:cs="Times New Roman"/>
          <w:sz w:val="24"/>
          <w:szCs w:val="24"/>
        </w:rPr>
        <w:t>Выполнение различных аппликаций с использованием геометрических фигур (коврик, мордочка; разноцветные квадраты).</w:t>
      </w:r>
    </w:p>
    <w:p w:rsidR="007F4130" w:rsidRPr="00AD257B" w:rsidRDefault="007F4130" w:rsidP="00AD257B">
      <w:pPr>
        <w:spacing w:after="0" w:line="240" w:lineRule="auto"/>
        <w:ind w:firstLine="567"/>
        <w:jc w:val="both"/>
        <w:rPr>
          <w:rFonts w:ascii="Times New Roman" w:hAnsi="Times New Roman" w:cs="Times New Roman"/>
          <w:sz w:val="24"/>
          <w:szCs w:val="24"/>
        </w:rPr>
      </w:pPr>
    </w:p>
    <w:sectPr w:rsidR="007F4130" w:rsidRPr="00AD257B" w:rsidSect="00AD257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5"/>
    <w:rsid w:val="007F4130"/>
    <w:rsid w:val="00AD257B"/>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59868-BD46-4027-96E2-F111D1E0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3333</Words>
  <Characters>19004</Characters>
  <Application>Microsoft Office Word</Application>
  <DocSecurity>0</DocSecurity>
  <Lines>158</Lines>
  <Paragraphs>44</Paragraphs>
  <ScaleCrop>false</ScaleCrop>
  <Company>Microsoft</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детскийсад</cp:lastModifiedBy>
  <cp:revision>2</cp:revision>
  <dcterms:created xsi:type="dcterms:W3CDTF">2014-04-15T03:19:00Z</dcterms:created>
  <dcterms:modified xsi:type="dcterms:W3CDTF">2016-01-27T07:10:00Z</dcterms:modified>
</cp:coreProperties>
</file>